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AEED1" w14:textId="77777777" w:rsidR="00FD1621" w:rsidRDefault="00FD1621" w:rsidP="00971064">
      <w:pPr>
        <w:ind w:left="180" w:right="180"/>
        <w:jc w:val="center"/>
        <w:rPr>
          <w:b/>
          <w:sz w:val="28"/>
          <w:u w:val="single"/>
        </w:rPr>
      </w:pPr>
    </w:p>
    <w:p w14:paraId="3C6AEED2" w14:textId="3489996E" w:rsidR="00971064" w:rsidRDefault="00971064" w:rsidP="00971064">
      <w:pPr>
        <w:ind w:left="180" w:right="180"/>
        <w:jc w:val="center"/>
        <w:rPr>
          <w:b/>
          <w:sz w:val="28"/>
          <w:u w:val="single"/>
        </w:rPr>
      </w:pPr>
      <w:r>
        <w:rPr>
          <w:b/>
          <w:sz w:val="28"/>
          <w:u w:val="single"/>
        </w:rPr>
        <w:t>PROPOSED AMENDMENT</w:t>
      </w:r>
      <w:r w:rsidRPr="00613EB2">
        <w:rPr>
          <w:b/>
          <w:sz w:val="28"/>
          <w:u w:val="single"/>
        </w:rPr>
        <w:t xml:space="preserve"> TO THE DECLARATION </w:t>
      </w:r>
      <w:r>
        <w:rPr>
          <w:b/>
          <w:sz w:val="28"/>
          <w:u w:val="single"/>
        </w:rPr>
        <w:t xml:space="preserve">OF COVENANTS, CONDITIONS, AND RESTRICTIONS FOR </w:t>
      </w:r>
      <w:r w:rsidR="002F02B7">
        <w:rPr>
          <w:b/>
          <w:sz w:val="28"/>
          <w:u w:val="single"/>
        </w:rPr>
        <w:t>TERRACE BROOK</w:t>
      </w:r>
    </w:p>
    <w:p w14:paraId="4D05056B" w14:textId="074B1CC4" w:rsidR="002F02B7" w:rsidRDefault="002F02B7" w:rsidP="00971064">
      <w:pPr>
        <w:pStyle w:val="EndnoteText"/>
        <w:tabs>
          <w:tab w:val="left" w:pos="720"/>
          <w:tab w:val="left" w:pos="1440"/>
          <w:tab w:val="left" w:pos="4320"/>
        </w:tabs>
        <w:suppressAutoHyphens/>
        <w:ind w:right="180"/>
        <w:rPr>
          <w:b/>
          <w:spacing w:val="-3"/>
          <w:u w:val="single"/>
        </w:rPr>
      </w:pPr>
      <w:r>
        <w:rPr>
          <w:b/>
          <w:spacing w:val="-3"/>
          <w:u w:val="single"/>
        </w:rPr>
        <w:t>ARTICLE V. COVENANTS AND RESTRICTIONS</w:t>
      </w:r>
    </w:p>
    <w:p w14:paraId="29244426" w14:textId="0486ADA0" w:rsidR="002F02B7" w:rsidRPr="002F02B7" w:rsidRDefault="002F02B7" w:rsidP="00971064">
      <w:pPr>
        <w:pStyle w:val="EndnoteText"/>
        <w:tabs>
          <w:tab w:val="left" w:pos="720"/>
          <w:tab w:val="left" w:pos="1440"/>
          <w:tab w:val="left" w:pos="4320"/>
        </w:tabs>
        <w:suppressAutoHyphens/>
        <w:ind w:right="180"/>
        <w:rPr>
          <w:b/>
          <w:spacing w:val="-3"/>
        </w:rPr>
      </w:pPr>
      <w:r w:rsidRPr="002F02B7">
        <w:rPr>
          <w:b/>
          <w:spacing w:val="-3"/>
        </w:rPr>
        <w:t>Current reads, in part, as follows:</w:t>
      </w:r>
    </w:p>
    <w:p w14:paraId="3DBF9630" w14:textId="49077ADC" w:rsidR="002F02B7" w:rsidRDefault="002F02B7" w:rsidP="00B912E3">
      <w:pPr>
        <w:pStyle w:val="EndnoteText"/>
        <w:tabs>
          <w:tab w:val="left" w:pos="720"/>
          <w:tab w:val="left" w:pos="1440"/>
          <w:tab w:val="left" w:pos="4320"/>
        </w:tabs>
        <w:suppressAutoHyphens/>
        <w:ind w:right="180"/>
        <w:jc w:val="both"/>
        <w:rPr>
          <w:bCs/>
          <w:spacing w:val="-3"/>
        </w:rPr>
      </w:pPr>
      <w:r w:rsidRPr="002F02B7">
        <w:rPr>
          <w:b/>
          <w:spacing w:val="-3"/>
          <w:u w:val="single"/>
        </w:rPr>
        <w:t>Section 1</w:t>
      </w:r>
      <w:r w:rsidRPr="002F02B7">
        <w:rPr>
          <w:b/>
          <w:spacing w:val="-3"/>
        </w:rPr>
        <w:t xml:space="preserve">. </w:t>
      </w:r>
      <w:r w:rsidRPr="002F02B7">
        <w:rPr>
          <w:b/>
          <w:spacing w:val="-3"/>
          <w:u w:val="single"/>
        </w:rPr>
        <w:t>Covenants Applicable</w:t>
      </w:r>
      <w:r w:rsidRPr="002F02B7">
        <w:rPr>
          <w:b/>
          <w:spacing w:val="-3"/>
        </w:rPr>
        <w:t>.</w:t>
      </w:r>
      <w:r w:rsidRPr="002F02B7">
        <w:rPr>
          <w:bCs/>
          <w:spacing w:val="-3"/>
        </w:rPr>
        <w:t xml:space="preserve"> The following provisions shall be applicable to </w:t>
      </w:r>
      <w:proofErr w:type="gramStart"/>
      <w:r w:rsidRPr="002F02B7">
        <w:rPr>
          <w:bCs/>
          <w:spacing w:val="-3"/>
        </w:rPr>
        <w:t>any and all</w:t>
      </w:r>
      <w:proofErr w:type="gramEnd"/>
      <w:r w:rsidRPr="002F02B7">
        <w:rPr>
          <w:bCs/>
          <w:spacing w:val="-3"/>
        </w:rPr>
        <w:t xml:space="preserve"> construction, improvement, alteration, or addition to the Lots. </w:t>
      </w:r>
    </w:p>
    <w:p w14:paraId="64F4DBFB" w14:textId="22938075" w:rsidR="00014943" w:rsidRDefault="002F02B7" w:rsidP="00B912E3">
      <w:pPr>
        <w:pStyle w:val="EndnoteText"/>
        <w:tabs>
          <w:tab w:val="left" w:pos="720"/>
          <w:tab w:val="left" w:pos="1440"/>
          <w:tab w:val="left" w:pos="4320"/>
        </w:tabs>
        <w:suppressAutoHyphens/>
        <w:ind w:left="360" w:right="540"/>
        <w:jc w:val="both"/>
        <w:rPr>
          <w:bCs/>
          <w:spacing w:val="-3"/>
        </w:rPr>
      </w:pPr>
      <w:r w:rsidRPr="002F02B7">
        <w:rPr>
          <w:b/>
          <w:spacing w:val="-3"/>
        </w:rPr>
        <w:t xml:space="preserve">g. </w:t>
      </w:r>
      <w:r w:rsidRPr="002F02B7">
        <w:rPr>
          <w:b/>
          <w:spacing w:val="-3"/>
          <w:u w:val="single"/>
        </w:rPr>
        <w:t>Fences</w:t>
      </w:r>
      <w:r w:rsidRPr="002F02B7">
        <w:rPr>
          <w:b/>
          <w:spacing w:val="-3"/>
        </w:rPr>
        <w:t xml:space="preserve">. </w:t>
      </w:r>
      <w:proofErr w:type="spellStart"/>
      <w:r w:rsidRPr="002F02B7">
        <w:rPr>
          <w:b/>
          <w:spacing w:val="-3"/>
        </w:rPr>
        <w:t>i</w:t>
      </w:r>
      <w:proofErr w:type="spellEnd"/>
      <w:r w:rsidRPr="002F02B7">
        <w:rPr>
          <w:b/>
          <w:spacing w:val="-3"/>
        </w:rPr>
        <w:t xml:space="preserve">. </w:t>
      </w:r>
      <w:r w:rsidRPr="002F02B7">
        <w:rPr>
          <w:b/>
          <w:spacing w:val="-3"/>
          <w:u w:val="single"/>
        </w:rPr>
        <w:t>Community Fence</w:t>
      </w:r>
      <w:r w:rsidRPr="002F02B7">
        <w:rPr>
          <w:b/>
          <w:spacing w:val="-3"/>
        </w:rPr>
        <w:t xml:space="preserve">. </w:t>
      </w:r>
      <w:r>
        <w:rPr>
          <w:bCs/>
          <w:spacing w:val="-3"/>
        </w:rPr>
        <w:t xml:space="preserve">Declarant intends to construct a brick fence along the west lot lines of Lots 1 through 5 (inclusive), Block 1; Lot, 1, Block 3; and a wood fence along the north lot lines of Lots 70 through 76 (inclusive), Block 1, of Terrace Brook, Sec. 1, as shown on the recorded plat thereof (said Lots being referred to herein as the “Community Fence Lots” and the brick fence and wood fence being collectively referred to herein as the “Community Fence”), which shall be maintained by the Association. So long as the Community Fence is constructed and maintained, no Builder or Owner shall be permitted to construct a fence of any kind whatsoever along said lot lines. In the even the </w:t>
      </w:r>
      <w:r w:rsidR="00014943">
        <w:rPr>
          <w:bCs/>
          <w:spacing w:val="-3"/>
        </w:rPr>
        <w:t>Community</w:t>
      </w:r>
      <w:r>
        <w:rPr>
          <w:bCs/>
          <w:spacing w:val="-3"/>
        </w:rPr>
        <w:t xml:space="preserve"> Fence is not constructed or maintained by the Association, a fence shall be constructed and maintained along said lot lines of the Community Fence Lots, which fence shall be six (6) feet in height, constructed of cedar wood, and if the fence constructed on such lot lines is one-sided rather than two-sided, the back of the fence (side from which the support posts are visible) shall face toward the front of the Lot. The fence shall consist of 4” c 4” treated posts, 1” x 4” cedar or treated pickets with four 4 (4) nails per picket, and three (3) rails. </w:t>
      </w:r>
    </w:p>
    <w:p w14:paraId="021EE5BB" w14:textId="77777777" w:rsidR="0006384D" w:rsidRPr="00572911" w:rsidRDefault="0006384D" w:rsidP="0006384D">
      <w:pPr>
        <w:ind w:right="180"/>
        <w:jc w:val="both"/>
        <w:rPr>
          <w:b/>
        </w:rPr>
      </w:pPr>
      <w:r w:rsidRPr="00572911">
        <w:rPr>
          <w:b/>
        </w:rPr>
        <w:t>---------------------------------------------------------------------------------------------------------</w:t>
      </w:r>
    </w:p>
    <w:p w14:paraId="0FB3DC80" w14:textId="3C8F5AF7" w:rsidR="0006384D" w:rsidRPr="0006384D" w:rsidRDefault="0006384D" w:rsidP="0006384D">
      <w:pPr>
        <w:pStyle w:val="EndnoteText"/>
        <w:tabs>
          <w:tab w:val="left" w:pos="720"/>
          <w:tab w:val="left" w:pos="1440"/>
          <w:tab w:val="left" w:pos="4320"/>
        </w:tabs>
        <w:suppressAutoHyphens/>
        <w:ind w:right="540"/>
        <w:jc w:val="both"/>
        <w:rPr>
          <w:b/>
          <w:spacing w:val="-3"/>
        </w:rPr>
      </w:pPr>
      <w:r w:rsidRPr="0006384D">
        <w:rPr>
          <w:b/>
          <w:spacing w:val="-3"/>
        </w:rPr>
        <w:t>Shall be amended to rea</w:t>
      </w:r>
      <w:r w:rsidR="004412F9">
        <w:rPr>
          <w:b/>
          <w:spacing w:val="-3"/>
        </w:rPr>
        <w:t>d</w:t>
      </w:r>
      <w:r w:rsidRPr="0006384D">
        <w:rPr>
          <w:b/>
          <w:spacing w:val="-3"/>
        </w:rPr>
        <w:t>, in part, as follows:</w:t>
      </w:r>
    </w:p>
    <w:p w14:paraId="3368E174" w14:textId="77777777" w:rsidR="0006384D" w:rsidRDefault="0006384D" w:rsidP="0006384D">
      <w:pPr>
        <w:pStyle w:val="EndnoteText"/>
        <w:tabs>
          <w:tab w:val="left" w:pos="720"/>
          <w:tab w:val="left" w:pos="1440"/>
          <w:tab w:val="left" w:pos="4320"/>
        </w:tabs>
        <w:suppressAutoHyphens/>
        <w:ind w:right="180"/>
        <w:jc w:val="both"/>
        <w:rPr>
          <w:bCs/>
          <w:spacing w:val="-3"/>
        </w:rPr>
      </w:pPr>
      <w:r w:rsidRPr="002F02B7">
        <w:rPr>
          <w:b/>
          <w:spacing w:val="-3"/>
          <w:u w:val="single"/>
        </w:rPr>
        <w:t>Section 1</w:t>
      </w:r>
      <w:r w:rsidRPr="002F02B7">
        <w:rPr>
          <w:b/>
          <w:spacing w:val="-3"/>
        </w:rPr>
        <w:t xml:space="preserve">. </w:t>
      </w:r>
      <w:r w:rsidRPr="002F02B7">
        <w:rPr>
          <w:b/>
          <w:spacing w:val="-3"/>
          <w:u w:val="single"/>
        </w:rPr>
        <w:t>Covenants Applicable</w:t>
      </w:r>
      <w:r w:rsidRPr="002F02B7">
        <w:rPr>
          <w:b/>
          <w:spacing w:val="-3"/>
        </w:rPr>
        <w:t>.</w:t>
      </w:r>
      <w:r w:rsidRPr="002F02B7">
        <w:rPr>
          <w:bCs/>
          <w:spacing w:val="-3"/>
        </w:rPr>
        <w:t xml:space="preserve"> The following provisions shall be applicable to </w:t>
      </w:r>
      <w:proofErr w:type="gramStart"/>
      <w:r w:rsidRPr="002F02B7">
        <w:rPr>
          <w:bCs/>
          <w:spacing w:val="-3"/>
        </w:rPr>
        <w:t>any and all</w:t>
      </w:r>
      <w:proofErr w:type="gramEnd"/>
      <w:r w:rsidRPr="002F02B7">
        <w:rPr>
          <w:bCs/>
          <w:spacing w:val="-3"/>
        </w:rPr>
        <w:t xml:space="preserve"> construction, improvement, alteration, or addition to the Lots. </w:t>
      </w:r>
    </w:p>
    <w:p w14:paraId="0BAF400F" w14:textId="0DB06B49" w:rsidR="0006384D" w:rsidRDefault="0006384D" w:rsidP="0006384D">
      <w:pPr>
        <w:pStyle w:val="EndnoteText"/>
        <w:tabs>
          <w:tab w:val="left" w:pos="720"/>
          <w:tab w:val="left" w:pos="1440"/>
          <w:tab w:val="left" w:pos="4320"/>
        </w:tabs>
        <w:suppressAutoHyphens/>
        <w:ind w:left="360" w:right="540"/>
        <w:jc w:val="both"/>
        <w:rPr>
          <w:b/>
          <w:spacing w:val="-3"/>
          <w:u w:val="single"/>
        </w:rPr>
      </w:pPr>
      <w:r w:rsidRPr="002F02B7">
        <w:rPr>
          <w:b/>
          <w:spacing w:val="-3"/>
        </w:rPr>
        <w:t xml:space="preserve">g. </w:t>
      </w:r>
      <w:r w:rsidRPr="002F02B7">
        <w:rPr>
          <w:b/>
          <w:spacing w:val="-3"/>
          <w:u w:val="single"/>
        </w:rPr>
        <w:t>Fences</w:t>
      </w:r>
      <w:r w:rsidRPr="002F02B7">
        <w:rPr>
          <w:b/>
          <w:spacing w:val="-3"/>
        </w:rPr>
        <w:t xml:space="preserve">. </w:t>
      </w:r>
      <w:proofErr w:type="spellStart"/>
      <w:r w:rsidRPr="002F02B7">
        <w:rPr>
          <w:b/>
          <w:spacing w:val="-3"/>
        </w:rPr>
        <w:t>i</w:t>
      </w:r>
      <w:proofErr w:type="spellEnd"/>
      <w:r w:rsidRPr="002F02B7">
        <w:rPr>
          <w:b/>
          <w:spacing w:val="-3"/>
        </w:rPr>
        <w:t xml:space="preserve">. </w:t>
      </w:r>
      <w:r w:rsidRPr="002F02B7">
        <w:rPr>
          <w:b/>
          <w:spacing w:val="-3"/>
          <w:u w:val="single"/>
        </w:rPr>
        <w:t>Community Fence</w:t>
      </w:r>
      <w:r w:rsidRPr="002F02B7">
        <w:rPr>
          <w:b/>
          <w:spacing w:val="-3"/>
        </w:rPr>
        <w:t xml:space="preserve">. </w:t>
      </w:r>
      <w:r w:rsidRPr="0006384D">
        <w:rPr>
          <w:bCs/>
          <w:strike/>
          <w:spacing w:val="-3"/>
        </w:rPr>
        <w:t>Declarant intends to construct a</w:t>
      </w:r>
      <w:r>
        <w:rPr>
          <w:bCs/>
          <w:spacing w:val="-3"/>
        </w:rPr>
        <w:t xml:space="preserve"> </w:t>
      </w:r>
      <w:r>
        <w:rPr>
          <w:b/>
          <w:i/>
          <w:iCs/>
          <w:spacing w:val="-3"/>
        </w:rPr>
        <w:t xml:space="preserve">The </w:t>
      </w:r>
      <w:r>
        <w:rPr>
          <w:bCs/>
          <w:spacing w:val="-3"/>
        </w:rPr>
        <w:t xml:space="preserve">brick fence along the west lot lines of Lots 1 through 5 (inclusive), Block 1; Lot, 1, Block 3; </w:t>
      </w:r>
      <w:r w:rsidRPr="0006384D">
        <w:rPr>
          <w:bCs/>
          <w:strike/>
          <w:spacing w:val="-3"/>
        </w:rPr>
        <w:t>and a</w:t>
      </w:r>
      <w:r>
        <w:rPr>
          <w:bCs/>
          <w:spacing w:val="-3"/>
        </w:rPr>
        <w:t xml:space="preserve"> </w:t>
      </w:r>
      <w:r>
        <w:rPr>
          <w:b/>
          <w:i/>
          <w:iCs/>
          <w:spacing w:val="-3"/>
        </w:rPr>
        <w:t xml:space="preserve">the </w:t>
      </w:r>
      <w:r>
        <w:rPr>
          <w:bCs/>
          <w:spacing w:val="-3"/>
        </w:rPr>
        <w:t>wood fence along the north lot lines of Lots 70 through 76 (inclusive), Block 1, of Terrace Brook,</w:t>
      </w:r>
      <w:r w:rsidR="004412F9">
        <w:rPr>
          <w:bCs/>
          <w:spacing w:val="-3"/>
        </w:rPr>
        <w:t xml:space="preserve"> </w:t>
      </w:r>
      <w:r w:rsidR="004412F9" w:rsidRPr="004412F9">
        <w:rPr>
          <w:bCs/>
          <w:spacing w:val="-3"/>
        </w:rPr>
        <w:t>Sec. 1</w:t>
      </w:r>
      <w:r w:rsidR="004412F9">
        <w:rPr>
          <w:b/>
          <w:i/>
          <w:iCs/>
          <w:spacing w:val="-3"/>
        </w:rPr>
        <w:t>;</w:t>
      </w:r>
      <w:r>
        <w:rPr>
          <w:bCs/>
          <w:spacing w:val="-3"/>
        </w:rPr>
        <w:t xml:space="preserve"> </w:t>
      </w:r>
      <w:r w:rsidR="004412F9" w:rsidRPr="004412F9">
        <w:rPr>
          <w:b/>
          <w:i/>
          <w:iCs/>
          <w:spacing w:val="-3"/>
        </w:rPr>
        <w:t xml:space="preserve">the wood fence along the north lot lines of </w:t>
      </w:r>
      <w:r w:rsidR="004412F9" w:rsidRPr="004412F9">
        <w:rPr>
          <w:b/>
          <w:i/>
          <w:iCs/>
          <w:spacing w:val="-3"/>
        </w:rPr>
        <w:t>Lots 5, 6, 7, 16, 17, 18, and 21 through 43 (inclusive), Block 1, Terrace Brook, Sec. 1</w:t>
      </w:r>
      <w:r w:rsidR="004412F9">
        <w:rPr>
          <w:b/>
          <w:i/>
          <w:iCs/>
          <w:spacing w:val="-3"/>
        </w:rPr>
        <w:t xml:space="preserve">; </w:t>
      </w:r>
      <w:r>
        <w:rPr>
          <w:b/>
          <w:i/>
          <w:iCs/>
          <w:spacing w:val="-3"/>
        </w:rPr>
        <w:t xml:space="preserve">the wood fence along the north lot lines of </w:t>
      </w:r>
      <w:r w:rsidRPr="0006384D">
        <w:rPr>
          <w:b/>
          <w:i/>
          <w:iCs/>
          <w:spacing w:val="-3"/>
        </w:rPr>
        <w:t>Lots 1 through 21 (inclusive), Block 1, Terrace Brook, Sec. 6</w:t>
      </w:r>
      <w:r w:rsidR="004412F9">
        <w:rPr>
          <w:b/>
          <w:i/>
          <w:iCs/>
          <w:spacing w:val="-3"/>
        </w:rPr>
        <w:t>;</w:t>
      </w:r>
      <w:r>
        <w:rPr>
          <w:b/>
          <w:i/>
          <w:iCs/>
          <w:spacing w:val="-3"/>
        </w:rPr>
        <w:t xml:space="preserve"> the wood fence along the east lot lines of Lots 21 through 29 inclusive, Block 1, Terrace Brook, Sec. 6</w:t>
      </w:r>
      <w:r w:rsidR="004412F9">
        <w:rPr>
          <w:b/>
          <w:i/>
          <w:iCs/>
          <w:spacing w:val="-3"/>
        </w:rPr>
        <w:t>;</w:t>
      </w:r>
      <w:r>
        <w:rPr>
          <w:b/>
          <w:i/>
          <w:iCs/>
          <w:spacing w:val="-3"/>
        </w:rPr>
        <w:t xml:space="preserve"> the wood fence along the </w:t>
      </w:r>
      <w:r w:rsidR="007F0A8D">
        <w:rPr>
          <w:b/>
          <w:i/>
          <w:iCs/>
          <w:spacing w:val="-3"/>
        </w:rPr>
        <w:t xml:space="preserve">east lot lines of Lots 1 through 2 (inclusive), Block 2, and Lots 1 through 7 (inclusive), Block 5, Terrace Brook, Sec. 4, </w:t>
      </w:r>
      <w:r>
        <w:rPr>
          <w:bCs/>
          <w:spacing w:val="-3"/>
        </w:rPr>
        <w:t>as shown on the recorded plat</w:t>
      </w:r>
      <w:r w:rsidR="007F0A8D">
        <w:rPr>
          <w:b/>
          <w:i/>
          <w:iCs/>
          <w:spacing w:val="-3"/>
        </w:rPr>
        <w:t>s</w:t>
      </w:r>
      <w:r>
        <w:rPr>
          <w:bCs/>
          <w:spacing w:val="-3"/>
        </w:rPr>
        <w:t xml:space="preserve"> thereof (said Lots being referred to herein as the “Community Fence Lots” and the brick fence and wood fence being collectively referred to herein as the “Community Fence”), </w:t>
      </w:r>
      <w:r w:rsidRPr="007F0A8D">
        <w:rPr>
          <w:bCs/>
          <w:strike/>
          <w:spacing w:val="-3"/>
        </w:rPr>
        <w:t xml:space="preserve">which </w:t>
      </w:r>
      <w:r>
        <w:rPr>
          <w:bCs/>
          <w:spacing w:val="-3"/>
        </w:rPr>
        <w:t xml:space="preserve">shall be maintained by the Association. So long as the Community Fence is constructed and maintained, no Builder or Owner shall be permitted to construct a fence of any kind whatsoever along said lot lines. </w:t>
      </w:r>
      <w:r w:rsidRPr="004412F9">
        <w:rPr>
          <w:bCs/>
          <w:strike/>
          <w:spacing w:val="-3"/>
        </w:rPr>
        <w:t>In the even</w:t>
      </w:r>
      <w:r w:rsidRPr="004412F9">
        <w:rPr>
          <w:bCs/>
          <w:strike/>
          <w:spacing w:val="-3"/>
        </w:rPr>
        <w:t>t</w:t>
      </w:r>
      <w:r w:rsidRPr="004412F9">
        <w:rPr>
          <w:bCs/>
          <w:strike/>
          <w:spacing w:val="-3"/>
        </w:rPr>
        <w:t xml:space="preserve"> the Community Fence is not constructed or maintained by the Association, a fence shall be constructed and maintained along said lot lines of the Community Fence Lots, which</w:t>
      </w:r>
      <w:r w:rsidRPr="004412F9">
        <w:rPr>
          <w:bCs/>
          <w:spacing w:val="-3"/>
        </w:rPr>
        <w:t xml:space="preserve"> </w:t>
      </w:r>
      <w:r w:rsidR="004412F9">
        <w:rPr>
          <w:b/>
          <w:i/>
          <w:iCs/>
          <w:spacing w:val="-3"/>
        </w:rPr>
        <w:t xml:space="preserve">The </w:t>
      </w:r>
      <w:r w:rsidRPr="004412F9">
        <w:rPr>
          <w:bCs/>
          <w:spacing w:val="-3"/>
        </w:rPr>
        <w:t xml:space="preserve">fence </w:t>
      </w:r>
      <w:r w:rsidR="004412F9">
        <w:rPr>
          <w:b/>
          <w:i/>
          <w:iCs/>
          <w:spacing w:val="-3"/>
        </w:rPr>
        <w:t xml:space="preserve">along said lot lines of the Community Fence Lots </w:t>
      </w:r>
      <w:r w:rsidRPr="004412F9">
        <w:rPr>
          <w:bCs/>
          <w:spacing w:val="-3"/>
        </w:rPr>
        <w:t>shall be</w:t>
      </w:r>
      <w:r w:rsidR="004412F9">
        <w:rPr>
          <w:bCs/>
          <w:spacing w:val="-3"/>
        </w:rPr>
        <w:t xml:space="preserve"> </w:t>
      </w:r>
      <w:r w:rsidR="004412F9">
        <w:rPr>
          <w:b/>
          <w:i/>
          <w:iCs/>
          <w:spacing w:val="-3"/>
        </w:rPr>
        <w:t>eight (8)</w:t>
      </w:r>
      <w:r w:rsidRPr="004412F9">
        <w:rPr>
          <w:bCs/>
          <w:spacing w:val="-3"/>
        </w:rPr>
        <w:t xml:space="preserve"> </w:t>
      </w:r>
      <w:r w:rsidRPr="004412F9">
        <w:rPr>
          <w:bCs/>
          <w:strike/>
          <w:spacing w:val="-3"/>
        </w:rPr>
        <w:t>six (6)</w:t>
      </w:r>
      <w:r w:rsidRPr="004412F9">
        <w:rPr>
          <w:bCs/>
          <w:spacing w:val="-3"/>
        </w:rPr>
        <w:t xml:space="preserve"> feet in height, constructed of cedar wood, and if the fence constructed on such lot lines is one-sided rather than two-sided, the back of the fence (side from which the support posts are visible) shall face toward the front of the Lot. The fence shall consist of 4” c 4” treated posts, 1” x 4” cedar or treated pickets with four 4 (4) nails per picket, and three (3) rails.</w:t>
      </w:r>
    </w:p>
    <w:p w14:paraId="4A9CE68D" w14:textId="77777777" w:rsidR="007F0A8D" w:rsidRDefault="007F0A8D" w:rsidP="0006384D">
      <w:pPr>
        <w:pStyle w:val="EndnoteText"/>
        <w:tabs>
          <w:tab w:val="left" w:pos="720"/>
          <w:tab w:val="left" w:pos="1440"/>
          <w:tab w:val="left" w:pos="4320"/>
        </w:tabs>
        <w:suppressAutoHyphens/>
        <w:ind w:right="180"/>
        <w:rPr>
          <w:b/>
          <w:spacing w:val="-3"/>
          <w:u w:val="single"/>
        </w:rPr>
      </w:pPr>
    </w:p>
    <w:p w14:paraId="42D34CDB" w14:textId="6506A2B5" w:rsidR="0006384D" w:rsidRDefault="0006384D" w:rsidP="0006384D">
      <w:pPr>
        <w:pStyle w:val="EndnoteText"/>
        <w:tabs>
          <w:tab w:val="left" w:pos="720"/>
          <w:tab w:val="left" w:pos="1440"/>
          <w:tab w:val="left" w:pos="4320"/>
        </w:tabs>
        <w:suppressAutoHyphens/>
        <w:ind w:right="180"/>
        <w:rPr>
          <w:b/>
          <w:spacing w:val="-3"/>
          <w:u w:val="single"/>
        </w:rPr>
      </w:pPr>
      <w:r>
        <w:rPr>
          <w:b/>
          <w:spacing w:val="-3"/>
          <w:u w:val="single"/>
        </w:rPr>
        <w:t>ARTICLE V. COVENANTS AND RESTRICTIONS</w:t>
      </w:r>
    </w:p>
    <w:p w14:paraId="0EE11756" w14:textId="5A117D46" w:rsidR="0006384D" w:rsidRPr="0006384D" w:rsidRDefault="0006384D" w:rsidP="0006384D">
      <w:pPr>
        <w:pStyle w:val="EndnoteText"/>
        <w:tabs>
          <w:tab w:val="left" w:pos="720"/>
          <w:tab w:val="left" w:pos="1440"/>
          <w:tab w:val="left" w:pos="4320"/>
        </w:tabs>
        <w:suppressAutoHyphens/>
        <w:ind w:right="180"/>
        <w:rPr>
          <w:b/>
          <w:spacing w:val="-3"/>
        </w:rPr>
      </w:pPr>
      <w:r w:rsidRPr="002F02B7">
        <w:rPr>
          <w:b/>
          <w:spacing w:val="-3"/>
        </w:rPr>
        <w:t>Current reads, in part, as follows:</w:t>
      </w:r>
    </w:p>
    <w:p w14:paraId="218CF1F0" w14:textId="372A5A0E" w:rsidR="0006384D" w:rsidRDefault="0006384D" w:rsidP="0006384D">
      <w:pPr>
        <w:pStyle w:val="EndnoteText"/>
        <w:tabs>
          <w:tab w:val="left" w:pos="720"/>
          <w:tab w:val="left" w:pos="1440"/>
          <w:tab w:val="left" w:pos="4320"/>
        </w:tabs>
        <w:suppressAutoHyphens/>
        <w:ind w:right="540"/>
        <w:jc w:val="both"/>
        <w:rPr>
          <w:bCs/>
          <w:spacing w:val="-3"/>
        </w:rPr>
      </w:pPr>
      <w:r w:rsidRPr="002F02B7">
        <w:rPr>
          <w:b/>
          <w:spacing w:val="-3"/>
          <w:u w:val="single"/>
        </w:rPr>
        <w:t>Section 1</w:t>
      </w:r>
      <w:r w:rsidRPr="002F02B7">
        <w:rPr>
          <w:b/>
          <w:spacing w:val="-3"/>
        </w:rPr>
        <w:t xml:space="preserve">. </w:t>
      </w:r>
      <w:r w:rsidRPr="002F02B7">
        <w:rPr>
          <w:b/>
          <w:spacing w:val="-3"/>
          <w:u w:val="single"/>
        </w:rPr>
        <w:t>Covenants Applicable</w:t>
      </w:r>
      <w:r w:rsidRPr="002F02B7">
        <w:rPr>
          <w:b/>
          <w:spacing w:val="-3"/>
        </w:rPr>
        <w:t>.</w:t>
      </w:r>
      <w:r w:rsidRPr="002F02B7">
        <w:rPr>
          <w:bCs/>
          <w:spacing w:val="-3"/>
        </w:rPr>
        <w:t xml:space="preserve"> The following provisions shall be applicable to </w:t>
      </w:r>
      <w:proofErr w:type="gramStart"/>
      <w:r w:rsidRPr="002F02B7">
        <w:rPr>
          <w:bCs/>
          <w:spacing w:val="-3"/>
        </w:rPr>
        <w:t>any and all</w:t>
      </w:r>
      <w:proofErr w:type="gramEnd"/>
      <w:r w:rsidRPr="002F02B7">
        <w:rPr>
          <w:bCs/>
          <w:spacing w:val="-3"/>
        </w:rPr>
        <w:t xml:space="preserve"> construction, improvement, alteration, or addition to the Lots.</w:t>
      </w:r>
    </w:p>
    <w:p w14:paraId="154DD32E" w14:textId="5FC5981D" w:rsidR="00B912E3" w:rsidRDefault="00B912E3" w:rsidP="007F0A8D">
      <w:pPr>
        <w:pStyle w:val="EndnoteText"/>
        <w:tabs>
          <w:tab w:val="left" w:pos="720"/>
          <w:tab w:val="left" w:pos="1440"/>
          <w:tab w:val="left" w:pos="4320"/>
        </w:tabs>
        <w:suppressAutoHyphens/>
        <w:ind w:left="360" w:right="540"/>
        <w:jc w:val="both"/>
        <w:rPr>
          <w:bCs/>
          <w:spacing w:val="-3"/>
        </w:rPr>
      </w:pPr>
      <w:r w:rsidRPr="00B912E3">
        <w:rPr>
          <w:b/>
          <w:spacing w:val="-3"/>
        </w:rPr>
        <w:t xml:space="preserve">g. </w:t>
      </w:r>
      <w:r w:rsidRPr="00B912E3">
        <w:rPr>
          <w:b/>
          <w:spacing w:val="-3"/>
          <w:u w:val="single"/>
        </w:rPr>
        <w:t>Fences</w:t>
      </w:r>
      <w:r w:rsidRPr="00B912E3">
        <w:rPr>
          <w:b/>
          <w:spacing w:val="-3"/>
        </w:rPr>
        <w:t xml:space="preserve">. </w:t>
      </w:r>
      <w:r w:rsidR="00014943" w:rsidRPr="00B912E3">
        <w:rPr>
          <w:b/>
          <w:spacing w:val="-3"/>
        </w:rPr>
        <w:t xml:space="preserve">iii. </w:t>
      </w:r>
      <w:r w:rsidR="00014943" w:rsidRPr="00B912E3">
        <w:rPr>
          <w:b/>
          <w:spacing w:val="-3"/>
          <w:u w:val="single"/>
        </w:rPr>
        <w:t>8’ Fence</w:t>
      </w:r>
      <w:r w:rsidR="00014943" w:rsidRPr="00B912E3">
        <w:rPr>
          <w:b/>
          <w:spacing w:val="-3"/>
        </w:rPr>
        <w:t>.</w:t>
      </w:r>
      <w:r w:rsidR="00014943">
        <w:rPr>
          <w:bCs/>
          <w:spacing w:val="-3"/>
        </w:rPr>
        <w:t xml:space="preserve"> Each of Lots 5,</w:t>
      </w:r>
      <w:r>
        <w:rPr>
          <w:bCs/>
          <w:spacing w:val="-3"/>
        </w:rPr>
        <w:t xml:space="preserve"> </w:t>
      </w:r>
      <w:r w:rsidR="00014943">
        <w:rPr>
          <w:bCs/>
          <w:spacing w:val="-3"/>
        </w:rPr>
        <w:t>6,</w:t>
      </w:r>
      <w:r>
        <w:rPr>
          <w:bCs/>
          <w:spacing w:val="-3"/>
        </w:rPr>
        <w:t xml:space="preserve"> </w:t>
      </w:r>
      <w:r w:rsidR="00014943">
        <w:rPr>
          <w:bCs/>
          <w:spacing w:val="-3"/>
        </w:rPr>
        <w:t>7,</w:t>
      </w:r>
      <w:r>
        <w:rPr>
          <w:bCs/>
          <w:spacing w:val="-3"/>
        </w:rPr>
        <w:t xml:space="preserve"> </w:t>
      </w:r>
      <w:r w:rsidR="00014943">
        <w:rPr>
          <w:bCs/>
          <w:spacing w:val="-3"/>
        </w:rPr>
        <w:t>16,</w:t>
      </w:r>
      <w:r>
        <w:rPr>
          <w:bCs/>
          <w:spacing w:val="-3"/>
        </w:rPr>
        <w:t xml:space="preserve"> </w:t>
      </w:r>
      <w:r w:rsidR="00014943">
        <w:rPr>
          <w:bCs/>
          <w:spacing w:val="-3"/>
        </w:rPr>
        <w:t>17,</w:t>
      </w:r>
      <w:r>
        <w:rPr>
          <w:bCs/>
          <w:spacing w:val="-3"/>
        </w:rPr>
        <w:t xml:space="preserve"> </w:t>
      </w:r>
      <w:r w:rsidR="00014943">
        <w:rPr>
          <w:bCs/>
          <w:spacing w:val="-3"/>
        </w:rPr>
        <w:t xml:space="preserve">18, and 21 through 43 (inclusive), Block 1, Terrace Brook, Sec. 1 (the North Perimeter Lots”) shall have an eight-foot (8’) fence along its northernmost lot line that otherwise complies with the requirements or restrictions of this subparagraph g. </w:t>
      </w:r>
    </w:p>
    <w:p w14:paraId="32AB2254" w14:textId="77777777" w:rsidR="007F0A8D" w:rsidRPr="00572911" w:rsidRDefault="007F0A8D" w:rsidP="007F0A8D">
      <w:pPr>
        <w:ind w:right="180"/>
        <w:jc w:val="both"/>
        <w:rPr>
          <w:b/>
        </w:rPr>
      </w:pPr>
      <w:r w:rsidRPr="00572911">
        <w:rPr>
          <w:b/>
        </w:rPr>
        <w:t>---------------------------------------------------------------------------------------------------------</w:t>
      </w:r>
    </w:p>
    <w:p w14:paraId="6A50C7B1" w14:textId="136004C5" w:rsidR="007F0A8D" w:rsidRPr="0006384D" w:rsidRDefault="007F0A8D" w:rsidP="007F0A8D">
      <w:pPr>
        <w:pStyle w:val="EndnoteText"/>
        <w:tabs>
          <w:tab w:val="left" w:pos="720"/>
          <w:tab w:val="left" w:pos="1440"/>
          <w:tab w:val="left" w:pos="4320"/>
        </w:tabs>
        <w:suppressAutoHyphens/>
        <w:ind w:right="540"/>
        <w:jc w:val="both"/>
        <w:rPr>
          <w:b/>
          <w:spacing w:val="-3"/>
        </w:rPr>
      </w:pPr>
      <w:r w:rsidRPr="0006384D">
        <w:rPr>
          <w:b/>
          <w:spacing w:val="-3"/>
        </w:rPr>
        <w:t xml:space="preserve">Shall be </w:t>
      </w:r>
      <w:r w:rsidR="004412F9">
        <w:rPr>
          <w:b/>
          <w:spacing w:val="-3"/>
        </w:rPr>
        <w:t>omitted</w:t>
      </w:r>
      <w:r w:rsidRPr="0006384D">
        <w:rPr>
          <w:b/>
          <w:spacing w:val="-3"/>
        </w:rPr>
        <w:t>:</w:t>
      </w:r>
    </w:p>
    <w:p w14:paraId="379DEB3A" w14:textId="77777777" w:rsidR="007F0A8D" w:rsidRDefault="007F0A8D" w:rsidP="007F0A8D">
      <w:pPr>
        <w:pStyle w:val="EndnoteText"/>
        <w:tabs>
          <w:tab w:val="left" w:pos="720"/>
          <w:tab w:val="left" w:pos="1440"/>
          <w:tab w:val="left" w:pos="4320"/>
        </w:tabs>
        <w:suppressAutoHyphens/>
        <w:ind w:right="540"/>
        <w:jc w:val="both"/>
        <w:rPr>
          <w:bCs/>
          <w:spacing w:val="-3"/>
        </w:rPr>
      </w:pPr>
      <w:r w:rsidRPr="002F02B7">
        <w:rPr>
          <w:b/>
          <w:spacing w:val="-3"/>
          <w:u w:val="single"/>
        </w:rPr>
        <w:t>Section 1</w:t>
      </w:r>
      <w:r w:rsidRPr="002F02B7">
        <w:rPr>
          <w:b/>
          <w:spacing w:val="-3"/>
        </w:rPr>
        <w:t xml:space="preserve">. </w:t>
      </w:r>
      <w:r w:rsidRPr="002F02B7">
        <w:rPr>
          <w:b/>
          <w:spacing w:val="-3"/>
          <w:u w:val="single"/>
        </w:rPr>
        <w:t>Covenants Applicable</w:t>
      </w:r>
      <w:r w:rsidRPr="002F02B7">
        <w:rPr>
          <w:b/>
          <w:spacing w:val="-3"/>
        </w:rPr>
        <w:t>.</w:t>
      </w:r>
      <w:r w:rsidRPr="002F02B7">
        <w:rPr>
          <w:bCs/>
          <w:spacing w:val="-3"/>
        </w:rPr>
        <w:t xml:space="preserve"> The following provisions shall be applicable to </w:t>
      </w:r>
      <w:proofErr w:type="gramStart"/>
      <w:r w:rsidRPr="002F02B7">
        <w:rPr>
          <w:bCs/>
          <w:spacing w:val="-3"/>
        </w:rPr>
        <w:t>any and all</w:t>
      </w:r>
      <w:proofErr w:type="gramEnd"/>
      <w:r w:rsidRPr="002F02B7">
        <w:rPr>
          <w:bCs/>
          <w:spacing w:val="-3"/>
        </w:rPr>
        <w:t xml:space="preserve"> construction, improvement, alteration, or addition to the Lots.</w:t>
      </w:r>
    </w:p>
    <w:p w14:paraId="1476F53F" w14:textId="4055D2D5" w:rsidR="007F0A8D" w:rsidRPr="004412F9" w:rsidRDefault="007F0A8D" w:rsidP="007F0A8D">
      <w:pPr>
        <w:pStyle w:val="EndnoteText"/>
        <w:tabs>
          <w:tab w:val="left" w:pos="720"/>
          <w:tab w:val="left" w:pos="1440"/>
          <w:tab w:val="left" w:pos="4320"/>
        </w:tabs>
        <w:suppressAutoHyphens/>
        <w:ind w:left="360" w:right="540"/>
        <w:jc w:val="both"/>
        <w:rPr>
          <w:bCs/>
          <w:strike/>
          <w:spacing w:val="-3"/>
        </w:rPr>
      </w:pPr>
      <w:r w:rsidRPr="004412F9">
        <w:rPr>
          <w:b/>
          <w:strike/>
          <w:spacing w:val="-3"/>
        </w:rPr>
        <w:t xml:space="preserve">g. </w:t>
      </w:r>
      <w:r w:rsidRPr="004412F9">
        <w:rPr>
          <w:b/>
          <w:strike/>
          <w:spacing w:val="-3"/>
          <w:u w:val="single"/>
        </w:rPr>
        <w:t>Fences</w:t>
      </w:r>
      <w:r w:rsidRPr="004412F9">
        <w:rPr>
          <w:b/>
          <w:strike/>
          <w:spacing w:val="-3"/>
        </w:rPr>
        <w:t xml:space="preserve">. iii. </w:t>
      </w:r>
      <w:r w:rsidRPr="004412F9">
        <w:rPr>
          <w:b/>
          <w:strike/>
          <w:spacing w:val="-3"/>
          <w:u w:val="single"/>
        </w:rPr>
        <w:t>8’ Fence</w:t>
      </w:r>
      <w:r w:rsidRPr="004412F9">
        <w:rPr>
          <w:b/>
          <w:strike/>
          <w:spacing w:val="-3"/>
        </w:rPr>
        <w:t>.</w:t>
      </w:r>
      <w:r w:rsidRPr="004412F9">
        <w:rPr>
          <w:bCs/>
          <w:strike/>
          <w:spacing w:val="-3"/>
        </w:rPr>
        <w:t xml:space="preserve"> Each of Lots 5, 6, 7, 16, 17, 18, and 21 through 43 (inclusive), Block 1, Terrace Brook, Sec. 1 (the North Perimeter Lots”) shall have an eight-foot (8’) fence along its northernmost lot line that otherwise complies with the requirements or restrictions of this subparagraph g.</w:t>
      </w:r>
    </w:p>
    <w:p w14:paraId="7969BAA7" w14:textId="226C3816" w:rsidR="00B912E3" w:rsidRPr="0006384D" w:rsidRDefault="00B912E3" w:rsidP="00B912E3">
      <w:pPr>
        <w:pStyle w:val="EndnoteText"/>
        <w:tabs>
          <w:tab w:val="left" w:pos="720"/>
          <w:tab w:val="left" w:pos="1440"/>
          <w:tab w:val="left" w:pos="4320"/>
        </w:tabs>
        <w:suppressAutoHyphens/>
        <w:ind w:right="180"/>
        <w:jc w:val="center"/>
        <w:rPr>
          <w:b/>
          <w:spacing w:val="-3"/>
          <w:sz w:val="28"/>
          <w:szCs w:val="28"/>
          <w:u w:val="single"/>
        </w:rPr>
      </w:pPr>
      <w:r w:rsidRPr="0006384D">
        <w:rPr>
          <w:b/>
          <w:spacing w:val="-3"/>
          <w:sz w:val="28"/>
          <w:szCs w:val="28"/>
          <w:u w:val="single"/>
        </w:rPr>
        <w:t xml:space="preserve">PROPOSED AMENDMENT TO THE SUPPLEMENTAL DECLARATION OF COVENANTS, CONDITIONS AND RESTRICTION FOR TERRACE BROOK, SECTION </w:t>
      </w:r>
      <w:proofErr w:type="gramStart"/>
      <w:r w:rsidRPr="0006384D">
        <w:rPr>
          <w:b/>
          <w:spacing w:val="-3"/>
          <w:sz w:val="28"/>
          <w:szCs w:val="28"/>
          <w:u w:val="single"/>
        </w:rPr>
        <w:t>5</w:t>
      </w:r>
      <w:proofErr w:type="gramEnd"/>
      <w:r w:rsidRPr="0006384D">
        <w:rPr>
          <w:b/>
          <w:spacing w:val="-3"/>
          <w:sz w:val="28"/>
          <w:szCs w:val="28"/>
          <w:u w:val="single"/>
        </w:rPr>
        <w:t xml:space="preserve"> AND SECTION 6</w:t>
      </w:r>
    </w:p>
    <w:p w14:paraId="2CB06DDF" w14:textId="703A2F9D" w:rsidR="00B912E3" w:rsidRDefault="00B912E3" w:rsidP="00971064">
      <w:pPr>
        <w:pStyle w:val="EndnoteText"/>
        <w:tabs>
          <w:tab w:val="left" w:pos="720"/>
          <w:tab w:val="left" w:pos="1440"/>
          <w:tab w:val="left" w:pos="4320"/>
        </w:tabs>
        <w:suppressAutoHyphens/>
        <w:ind w:right="180"/>
        <w:rPr>
          <w:b/>
          <w:spacing w:val="-3"/>
          <w:u w:val="single"/>
        </w:rPr>
      </w:pPr>
      <w:r w:rsidRPr="00B912E3">
        <w:rPr>
          <w:b/>
          <w:spacing w:val="-3"/>
          <w:u w:val="single"/>
        </w:rPr>
        <w:t>ARTICLE III. COVENANTS AND RESTRICTIONS</w:t>
      </w:r>
    </w:p>
    <w:p w14:paraId="7A14206F" w14:textId="4D4EBBBD" w:rsidR="00010B11" w:rsidRPr="00010B11" w:rsidRDefault="00010B11" w:rsidP="00971064">
      <w:pPr>
        <w:pStyle w:val="EndnoteText"/>
        <w:tabs>
          <w:tab w:val="left" w:pos="720"/>
          <w:tab w:val="left" w:pos="1440"/>
          <w:tab w:val="left" w:pos="4320"/>
        </w:tabs>
        <w:suppressAutoHyphens/>
        <w:ind w:right="180"/>
        <w:rPr>
          <w:b/>
          <w:spacing w:val="-3"/>
        </w:rPr>
      </w:pPr>
      <w:r w:rsidRPr="002F02B7">
        <w:rPr>
          <w:b/>
          <w:spacing w:val="-3"/>
        </w:rPr>
        <w:t>Current reads, in part, as follows:</w:t>
      </w:r>
    </w:p>
    <w:p w14:paraId="615E3590" w14:textId="7C4CE19F" w:rsidR="00B912E3" w:rsidRPr="002F02B7" w:rsidRDefault="00B912E3" w:rsidP="004412F9">
      <w:pPr>
        <w:pStyle w:val="EndnoteText"/>
        <w:tabs>
          <w:tab w:val="left" w:pos="720"/>
          <w:tab w:val="left" w:pos="1440"/>
          <w:tab w:val="left" w:pos="4320"/>
        </w:tabs>
        <w:suppressAutoHyphens/>
        <w:ind w:right="180"/>
        <w:jc w:val="both"/>
        <w:rPr>
          <w:bCs/>
          <w:spacing w:val="-3"/>
        </w:rPr>
      </w:pPr>
      <w:r w:rsidRPr="004412F9">
        <w:rPr>
          <w:b/>
          <w:spacing w:val="-3"/>
          <w:u w:val="single"/>
        </w:rPr>
        <w:t>Section 2</w:t>
      </w:r>
      <w:r w:rsidRPr="004412F9">
        <w:rPr>
          <w:b/>
          <w:spacing w:val="-3"/>
        </w:rPr>
        <w:t xml:space="preserve">. </w:t>
      </w:r>
      <w:r w:rsidRPr="004412F9">
        <w:rPr>
          <w:b/>
          <w:spacing w:val="-3"/>
          <w:u w:val="single"/>
        </w:rPr>
        <w:t>Fences; Breen Road</w:t>
      </w:r>
      <w:r w:rsidRPr="004412F9">
        <w:rPr>
          <w:b/>
          <w:spacing w:val="-3"/>
        </w:rPr>
        <w:t>.</w:t>
      </w:r>
      <w:r>
        <w:rPr>
          <w:bCs/>
          <w:spacing w:val="-3"/>
        </w:rPr>
        <w:t xml:space="preserve"> The Owners of Lots 1 through 21 (inclusive), Block 1, Terrace Brook, Sec. 6, shall build and maintain, along their north lot line (adjacent to Restriction Reserve “A”) a fence that is six (6) feet in height, constructed of cedar wood, and, if the fence constructed on such lot lines is one-sided rather than two-sided, the back side of the fence (the side from which the support posts are visible) shall face toward the front of the Lot. The fence shall consist of 4” x 4” treated posts, 1” x 4” cedar or treated pickets with four (4) nails per picket, and three (3) rails. The fences required hereunder shall be constructed within one (1) year after acquisition of the applicable Lot, </w:t>
      </w:r>
      <w:proofErr w:type="gramStart"/>
      <w:r>
        <w:rPr>
          <w:bCs/>
          <w:spacing w:val="-3"/>
        </w:rPr>
        <w:t>whether or not</w:t>
      </w:r>
      <w:proofErr w:type="gramEnd"/>
      <w:r>
        <w:rPr>
          <w:bCs/>
          <w:spacing w:val="-3"/>
        </w:rPr>
        <w:t xml:space="preserve"> a home is constructed on said Lot. </w:t>
      </w:r>
    </w:p>
    <w:p w14:paraId="3C6AEED7" w14:textId="0E54900B" w:rsidR="00572911" w:rsidRPr="00010B11" w:rsidRDefault="00572911" w:rsidP="00010B11">
      <w:pPr>
        <w:ind w:right="180"/>
        <w:jc w:val="both"/>
        <w:rPr>
          <w:b/>
        </w:rPr>
      </w:pPr>
      <w:r w:rsidRPr="00572911">
        <w:rPr>
          <w:b/>
        </w:rPr>
        <w:t>---------------------------------------------------------------------------------------------------------</w:t>
      </w:r>
    </w:p>
    <w:p w14:paraId="20B7F348" w14:textId="77777777" w:rsidR="00010B11" w:rsidRPr="0006384D" w:rsidRDefault="00010B11" w:rsidP="00010B11">
      <w:pPr>
        <w:pStyle w:val="EndnoteText"/>
        <w:tabs>
          <w:tab w:val="left" w:pos="720"/>
          <w:tab w:val="left" w:pos="1440"/>
          <w:tab w:val="left" w:pos="4320"/>
        </w:tabs>
        <w:suppressAutoHyphens/>
        <w:ind w:right="540"/>
        <w:jc w:val="both"/>
        <w:rPr>
          <w:b/>
          <w:spacing w:val="-3"/>
        </w:rPr>
      </w:pPr>
      <w:r w:rsidRPr="0006384D">
        <w:rPr>
          <w:b/>
          <w:spacing w:val="-3"/>
        </w:rPr>
        <w:t xml:space="preserve">Shall be </w:t>
      </w:r>
      <w:r>
        <w:rPr>
          <w:b/>
          <w:spacing w:val="-3"/>
        </w:rPr>
        <w:t>omitted</w:t>
      </w:r>
      <w:r w:rsidRPr="0006384D">
        <w:rPr>
          <w:b/>
          <w:spacing w:val="-3"/>
        </w:rPr>
        <w:t>:</w:t>
      </w:r>
    </w:p>
    <w:p w14:paraId="3C6AEEEA" w14:textId="7C60681A" w:rsidR="00AC5C80" w:rsidRPr="00010B11" w:rsidRDefault="00010B11" w:rsidP="00010B11">
      <w:pPr>
        <w:pStyle w:val="EndnoteText"/>
        <w:tabs>
          <w:tab w:val="left" w:pos="720"/>
          <w:tab w:val="left" w:pos="1440"/>
          <w:tab w:val="left" w:pos="4320"/>
        </w:tabs>
        <w:suppressAutoHyphens/>
        <w:ind w:right="180"/>
        <w:jc w:val="both"/>
        <w:rPr>
          <w:b/>
          <w:strike/>
          <w:spacing w:val="-3"/>
        </w:rPr>
      </w:pPr>
      <w:r w:rsidRPr="00010B11">
        <w:rPr>
          <w:b/>
          <w:strike/>
          <w:spacing w:val="-3"/>
          <w:u w:val="single"/>
        </w:rPr>
        <w:t>Section 2</w:t>
      </w:r>
      <w:r w:rsidRPr="00010B11">
        <w:rPr>
          <w:b/>
          <w:strike/>
          <w:spacing w:val="-3"/>
        </w:rPr>
        <w:t xml:space="preserve">. </w:t>
      </w:r>
      <w:r w:rsidRPr="00010B11">
        <w:rPr>
          <w:b/>
          <w:strike/>
          <w:spacing w:val="-3"/>
          <w:u w:val="single"/>
        </w:rPr>
        <w:t>Fences; Breen Road</w:t>
      </w:r>
      <w:r w:rsidRPr="00010B11">
        <w:rPr>
          <w:b/>
          <w:strike/>
          <w:spacing w:val="-3"/>
        </w:rPr>
        <w:t>.</w:t>
      </w:r>
      <w:r w:rsidRPr="00010B11">
        <w:rPr>
          <w:bCs/>
          <w:strike/>
          <w:spacing w:val="-3"/>
        </w:rPr>
        <w:t xml:space="preserve"> The Owners of Lots 1 through 21 (inclusive), Block 1, Terrace Brook, Sec. 6, shall build and maintain, along their north lot line (adjacent to Restriction Reserve “A”) a fence that is six (6) feet in height, constructed of cedar wood, and, if the fence constructed on such lot lines is one-sided rather than two-sided, the back side of the fence (the side from which the support posts are visible) shall face toward the front of the Lot. The fence shall consist of 4” x 4” treated posts, 1” x 4” cedar or treated pickets with four (4) nails per picket, and three (3) rails. The fences required hereunder shall be constructed within one (1) year after acquisition of the applicable Lot, </w:t>
      </w:r>
      <w:proofErr w:type="gramStart"/>
      <w:r w:rsidRPr="00010B11">
        <w:rPr>
          <w:bCs/>
          <w:strike/>
          <w:spacing w:val="-3"/>
        </w:rPr>
        <w:t>whether or not</w:t>
      </w:r>
      <w:proofErr w:type="gramEnd"/>
      <w:r w:rsidRPr="00010B11">
        <w:rPr>
          <w:bCs/>
          <w:strike/>
          <w:spacing w:val="-3"/>
        </w:rPr>
        <w:t xml:space="preserve"> a home is constructed on said Lot.</w:t>
      </w:r>
    </w:p>
    <w:sectPr w:rsidR="00AC5C80" w:rsidRPr="00010B11" w:rsidSect="00FD162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2132B9"/>
    <w:multiLevelType w:val="hybridMultilevel"/>
    <w:tmpl w:val="309AF5B8"/>
    <w:lvl w:ilvl="0" w:tplc="E93C2BF6">
      <w:start w:val="1"/>
      <w:numFmt w:val="upperLetter"/>
      <w:lvlText w:val="%1.)"/>
      <w:lvlJc w:val="left"/>
      <w:pPr>
        <w:ind w:left="720" w:hanging="360"/>
      </w:pPr>
      <w:rPr>
        <w:rFonts w:hint="default"/>
      </w:rPr>
    </w:lvl>
    <w:lvl w:ilvl="1" w:tplc="1B54D586">
      <w:start w:val="1"/>
      <w:numFmt w:val="lowerRoman"/>
      <w:lvlText w:val="%2."/>
      <w:lvlJc w:val="left"/>
      <w:pPr>
        <w:ind w:left="1440" w:hanging="360"/>
      </w:pPr>
      <w:rPr>
        <w:rFonts w:ascii="Times New Roman" w:eastAsia="Calibr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064"/>
    <w:rsid w:val="00010B11"/>
    <w:rsid w:val="00014943"/>
    <w:rsid w:val="0006384D"/>
    <w:rsid w:val="002F02B7"/>
    <w:rsid w:val="002F6B13"/>
    <w:rsid w:val="004412F9"/>
    <w:rsid w:val="00572911"/>
    <w:rsid w:val="005D5854"/>
    <w:rsid w:val="0079295D"/>
    <w:rsid w:val="007F0A8D"/>
    <w:rsid w:val="008924F6"/>
    <w:rsid w:val="00971064"/>
    <w:rsid w:val="00A047C3"/>
    <w:rsid w:val="00AC5C80"/>
    <w:rsid w:val="00AC5D9B"/>
    <w:rsid w:val="00B912E3"/>
    <w:rsid w:val="00BF53A0"/>
    <w:rsid w:val="00FD1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AEED1"/>
  <w15:docId w15:val="{873C2EF5-8A2B-4D58-B173-63EA2AA37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nhideWhenUsed/>
    <w:rsid w:val="00971064"/>
    <w:pPr>
      <w:spacing w:before="100" w:beforeAutospacing="1" w:after="100" w:afterAutospacing="1"/>
    </w:pPr>
    <w:rPr>
      <w:rFonts w:eastAsia="Calibri"/>
    </w:rPr>
  </w:style>
  <w:style w:type="character" w:customStyle="1" w:styleId="EndnoteTextChar">
    <w:name w:val="Endnote Text Char"/>
    <w:basedOn w:val="DefaultParagraphFont"/>
    <w:link w:val="EndnoteText"/>
    <w:rsid w:val="00971064"/>
    <w:rPr>
      <w:rFonts w:eastAsia="Calibri"/>
      <w:sz w:val="24"/>
      <w:szCs w:val="24"/>
    </w:rPr>
  </w:style>
  <w:style w:type="character" w:customStyle="1" w:styleId="hwc">
    <w:name w:val="hwc"/>
    <w:basedOn w:val="DefaultParagraphFont"/>
    <w:rsid w:val="005D5854"/>
  </w:style>
  <w:style w:type="character" w:customStyle="1" w:styleId="apple-converted-space">
    <w:name w:val="apple-converted-space"/>
    <w:basedOn w:val="DefaultParagraphFont"/>
    <w:rsid w:val="005D5854"/>
  </w:style>
  <w:style w:type="character" w:styleId="Hyperlink">
    <w:name w:val="Hyperlink"/>
    <w:basedOn w:val="DefaultParagraphFont"/>
    <w:uiPriority w:val="99"/>
    <w:unhideWhenUsed/>
    <w:rsid w:val="005D5854"/>
    <w:rPr>
      <w:color w:val="0000FF"/>
      <w:u w:val="single"/>
    </w:rPr>
  </w:style>
  <w:style w:type="paragraph" w:styleId="BalloonText">
    <w:name w:val="Balloon Text"/>
    <w:basedOn w:val="Normal"/>
    <w:link w:val="BalloonTextChar"/>
    <w:rsid w:val="00A047C3"/>
    <w:rPr>
      <w:rFonts w:ascii="Segoe UI" w:hAnsi="Segoe UI" w:cs="Segoe UI"/>
      <w:sz w:val="18"/>
      <w:szCs w:val="18"/>
    </w:rPr>
  </w:style>
  <w:style w:type="character" w:customStyle="1" w:styleId="BalloonTextChar">
    <w:name w:val="Balloon Text Char"/>
    <w:basedOn w:val="DefaultParagraphFont"/>
    <w:link w:val="BalloonText"/>
    <w:rsid w:val="00A047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AA91D05C683944BEF154A5537AFECC" ma:contentTypeVersion="15" ma:contentTypeDescription="Create a new document." ma:contentTypeScope="" ma:versionID="50de5bdb74aad37408d9a2f26fb88ab4">
  <xsd:schema xmlns:xsd="http://www.w3.org/2001/XMLSchema" xmlns:xs="http://www.w3.org/2001/XMLSchema" xmlns:p="http://schemas.microsoft.com/office/2006/metadata/properties" xmlns:ns2="f01e8dac-ae52-4c38-bdcb-8f10a02a6e65" xmlns:ns3="fc48b4ca-f987-42f0-be2d-98fbbc332898" xmlns:ns4="046912df-8970-418c-be43-cf5ff11569ea" targetNamespace="http://schemas.microsoft.com/office/2006/metadata/properties" ma:root="true" ma:fieldsID="6a5a76eb276e44732f45f006694eb28b" ns2:_="" ns3:_="" ns4:_="">
    <xsd:import namespace="f01e8dac-ae52-4c38-bdcb-8f10a02a6e65"/>
    <xsd:import namespace="fc48b4ca-f987-42f0-be2d-98fbbc332898"/>
    <xsd:import namespace="046912df-8970-418c-be43-cf5ff11569ea"/>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1e8dac-ae52-4c38-bdcb-8f10a02a6e6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8b4ca-f987-42f0-be2d-98fbbc332898"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6912df-8970-418c-be43-cf5ff11569ea"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23F8DD-CBB3-41A5-9D2B-35A07E42906F}">
  <ds:schemaRefs>
    <ds:schemaRef ds:uri="http://schemas.microsoft.com/sharepoint/v3/contenttype/forms"/>
  </ds:schemaRefs>
</ds:datastoreItem>
</file>

<file path=customXml/itemProps2.xml><?xml version="1.0" encoding="utf-8"?>
<ds:datastoreItem xmlns:ds="http://schemas.openxmlformats.org/officeDocument/2006/customXml" ds:itemID="{D1249AD3-9BA6-4887-B74D-46F6BB183DCC}">
  <ds:schemaRefs>
    <ds:schemaRef ds:uri="http://schemas.microsoft.com/office/2006/metadata/properties"/>
    <ds:schemaRef ds:uri="http://purl.org/dc/terms/"/>
    <ds:schemaRef ds:uri="046912df-8970-418c-be43-cf5ff11569ea"/>
    <ds:schemaRef ds:uri="http://schemas.microsoft.com/office/2006/documentManagement/types"/>
    <ds:schemaRef ds:uri="http://schemas.openxmlformats.org/package/2006/metadata/core-properties"/>
    <ds:schemaRef ds:uri="fc48b4ca-f987-42f0-be2d-98fbbc332898"/>
    <ds:schemaRef ds:uri="http://purl.org/dc/elements/1.1/"/>
    <ds:schemaRef ds:uri="f01e8dac-ae52-4c38-bdcb-8f10a02a6e6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6E79B54-2F86-4EB6-B316-8CAA7794F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1e8dac-ae52-4c38-bdcb-8f10a02a6e65"/>
    <ds:schemaRef ds:uri="fc48b4ca-f987-42f0-be2d-98fbbc332898"/>
    <ds:schemaRef ds:uri="046912df-8970-418c-be43-cf5ff1156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Vultaggio</dc:creator>
  <cp:lastModifiedBy>Catherine</cp:lastModifiedBy>
  <cp:revision>2</cp:revision>
  <cp:lastPrinted>2014-03-26T19:13:00Z</cp:lastPrinted>
  <dcterms:created xsi:type="dcterms:W3CDTF">2020-08-10T14:16:00Z</dcterms:created>
  <dcterms:modified xsi:type="dcterms:W3CDTF">2020-08-10T14:16:00Z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0x0101002DAA91D05C683944BEF154A5537AFECC</vt:lpwstr>
  </property>
</Properties>
</file>